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FD0" w14:textId="36341EC7" w:rsidR="00276A51" w:rsidRDefault="00306A86" w:rsidP="002A1CD2">
      <w:pPr>
        <w:rPr>
          <w:rFonts w:ascii="Arial" w:hAnsi="Arial" w:cs="Arial"/>
          <w:b/>
          <w:sz w:val="22"/>
        </w:rPr>
      </w:pPr>
      <w:r w:rsidRPr="00276A51">
        <w:rPr>
          <w:rFonts w:ascii="Arial" w:hAnsi="Arial" w:cs="Arial"/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758B1F6" wp14:editId="490BEC20">
                <wp:simplePos x="0" y="0"/>
                <wp:positionH relativeFrom="column">
                  <wp:posOffset>146685</wp:posOffset>
                </wp:positionH>
                <wp:positionV relativeFrom="paragraph">
                  <wp:posOffset>-211455</wp:posOffset>
                </wp:positionV>
                <wp:extent cx="1891665" cy="28257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282575"/>
                          <a:chOff x="186435" y="-18747"/>
                          <a:chExt cx="1892617" cy="283491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435" y="9921"/>
                            <a:ext cx="592506" cy="25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D7003" w14:textId="68620B5B" w:rsidR="00270BF3" w:rsidRPr="00EE0FCC" w:rsidRDefault="00D33F89" w:rsidP="00F53992">
                              <w:pPr>
                                <w:ind w:right="-141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8"/>
                                  <w:szCs w:val="18"/>
                                  <w:lang w:val="en-US"/>
                                </w:rPr>
                                <w:t>20-</w:t>
                              </w:r>
                              <w:r w:rsidR="00557DC7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Р/</w:t>
                              </w:r>
                              <w:r w:rsidR="002B3475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50620" y="9927"/>
                            <a:ext cx="252730" cy="25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05AF5" w14:textId="0FF8E3F5" w:rsidR="00270BF3" w:rsidRPr="00F5392A" w:rsidRDefault="00350E51" w:rsidP="00270BF3">
                              <w:pPr>
                                <w:ind w:left="-142" w:right="-141"/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22783" y="-18747"/>
                            <a:ext cx="856615" cy="283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4FC90" w14:textId="3F9768A5" w:rsidR="00270BF3" w:rsidRPr="00412622" w:rsidRDefault="002025EB" w:rsidP="00557DC7">
                              <w:pPr>
                                <w:ind w:right="-141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442F94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="00F53992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n-US"/>
                                </w:rPr>
                                <w:t xml:space="preserve">   </w:t>
                              </w:r>
                              <w:r w:rsidR="00EE0FC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B3475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августа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322" y="11023"/>
                            <a:ext cx="252730" cy="25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22F1C" w14:textId="2F2783FF" w:rsidR="00A10075" w:rsidRPr="00306A86" w:rsidRDefault="00D33F89" w:rsidP="00A10075">
                              <w:pPr>
                                <w:ind w:left="-142" w:right="-141"/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8B1F6" id="Группа 5" o:spid="_x0000_s1026" style="position:absolute;margin-left:11.55pt;margin-top:-16.65pt;width:148.95pt;height:22.25pt;z-index:251647488;mso-width-relative:margin;mso-height-relative:margin" coordorigin="1864,-187" coordsize="18926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864;top:99;width:592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83D7003" w14:textId="68620B5B" w:rsidR="00270BF3" w:rsidRPr="00EE0FCC" w:rsidRDefault="00D33F89" w:rsidP="00F53992">
                        <w:pPr>
                          <w:ind w:right="-141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sz w:val="18"/>
                            <w:szCs w:val="18"/>
                            <w:lang w:val="en-US"/>
                          </w:rPr>
                          <w:t>20-</w:t>
                        </w:r>
                        <w:r w:rsidR="00557DC7">
                          <w:rPr>
                            <w:rFonts w:ascii="Helvetica" w:hAnsi="Helvetica"/>
                            <w:sz w:val="18"/>
                            <w:szCs w:val="18"/>
                          </w:rPr>
                          <w:t>Р/</w:t>
                        </w:r>
                        <w:r w:rsidR="002B3475">
                          <w:rPr>
                            <w:rFonts w:ascii="Helvetica" w:hAnsi="Helvetica"/>
                            <w:sz w:val="18"/>
                            <w:szCs w:val="18"/>
                          </w:rPr>
                          <w:t>67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6506;top:99;width:25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7D05AF5" w14:textId="0FF8E3F5" w:rsidR="00270BF3" w:rsidRPr="00F5392A" w:rsidRDefault="00350E51" w:rsidP="00270BF3">
                        <w:pPr>
                          <w:ind w:left="-142" w:right="-141"/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Helvetica" w:hAnsi="Helvetic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8227;top:-187;width:856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3C4FC90" w14:textId="3F9768A5" w:rsidR="00270BF3" w:rsidRPr="00412622" w:rsidRDefault="002025EB" w:rsidP="00557DC7">
                        <w:pPr>
                          <w:ind w:right="-141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442F94">
                          <w:rPr>
                            <w:rFonts w:ascii="Helvetica" w:hAnsi="Helvetica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="00F53992">
                          <w:rPr>
                            <w:rFonts w:ascii="Helvetica" w:hAnsi="Helvetica"/>
                            <w:sz w:val="20"/>
                            <w:szCs w:val="20"/>
                            <w:lang w:val="en-US"/>
                          </w:rPr>
                          <w:t xml:space="preserve">   </w:t>
                        </w:r>
                        <w:r w:rsidR="00EE0FC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  <w:r w:rsidR="002B3475">
                          <w:rPr>
                            <w:rFonts w:ascii="Helvetica" w:hAnsi="Helvetica"/>
                            <w:sz w:val="20"/>
                            <w:szCs w:val="20"/>
                          </w:rPr>
                          <w:t>августа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18263;top:110;width:25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8F22F1C" w14:textId="2F2783FF" w:rsidR="00A10075" w:rsidRPr="00306A86" w:rsidRDefault="00D33F89" w:rsidP="00A10075">
                        <w:pPr>
                          <w:ind w:left="-142" w:right="-141"/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ADC6EA" w14:textId="77777777" w:rsidR="00B87CD9" w:rsidRDefault="00B87CD9" w:rsidP="00B87CD9">
      <w:pPr>
        <w:jc w:val="right"/>
        <w:rPr>
          <w:rFonts w:cs="Times New Roman"/>
          <w:b/>
          <w:sz w:val="28"/>
          <w:szCs w:val="28"/>
        </w:rPr>
      </w:pPr>
    </w:p>
    <w:p w14:paraId="13996711" w14:textId="2C70ED66" w:rsidR="001901D2" w:rsidRDefault="002B3475" w:rsidP="002B3475">
      <w:pPr>
        <w:jc w:val="center"/>
        <w:rPr>
          <w:rFonts w:cs="Times New Roman"/>
          <w:b/>
          <w:sz w:val="28"/>
          <w:szCs w:val="28"/>
        </w:rPr>
      </w:pPr>
      <w:r w:rsidRPr="002B3475">
        <w:rPr>
          <w:rFonts w:cs="Times New Roman"/>
          <w:b/>
          <w:sz w:val="28"/>
          <w:szCs w:val="28"/>
        </w:rPr>
        <w:t>XXIV Всероссийская научно-техническая конференция</w:t>
      </w:r>
      <w:r w:rsidR="00115774">
        <w:rPr>
          <w:rFonts w:cs="Times New Roman"/>
          <w:b/>
          <w:sz w:val="28"/>
          <w:szCs w:val="28"/>
        </w:rPr>
        <w:t xml:space="preserve"> с международным участием</w:t>
      </w:r>
      <w:r w:rsidRPr="002B3475">
        <w:rPr>
          <w:rFonts w:cs="Times New Roman"/>
          <w:b/>
          <w:sz w:val="28"/>
          <w:szCs w:val="28"/>
        </w:rPr>
        <w:t xml:space="preserve"> по неразрушающему контролю и технической диагностике</w:t>
      </w:r>
    </w:p>
    <w:p w14:paraId="57508EC3" w14:textId="77777777" w:rsidR="002B3475" w:rsidRDefault="002B3475" w:rsidP="002B3475">
      <w:pPr>
        <w:jc w:val="center"/>
        <w:rPr>
          <w:rFonts w:cs="Times New Roman"/>
          <w:b/>
          <w:sz w:val="28"/>
          <w:szCs w:val="28"/>
        </w:rPr>
      </w:pPr>
    </w:p>
    <w:p w14:paraId="7924E19B" w14:textId="2CC12E19" w:rsidR="002B3475" w:rsidRDefault="002B3475" w:rsidP="002B3475">
      <w:pPr>
        <w:jc w:val="center"/>
        <w:rPr>
          <w:rFonts w:cs="Times New Roman"/>
          <w:b/>
          <w:i/>
          <w:sz w:val="28"/>
          <w:szCs w:val="28"/>
        </w:rPr>
      </w:pPr>
      <w:r w:rsidRPr="002B3475">
        <w:rPr>
          <w:rFonts w:cs="Times New Roman"/>
          <w:b/>
          <w:i/>
          <w:sz w:val="28"/>
          <w:szCs w:val="28"/>
        </w:rPr>
        <w:t>«Неразрушающий контроль 21 века: синергия технологий и разума»</w:t>
      </w:r>
    </w:p>
    <w:p w14:paraId="0A12469C" w14:textId="77777777" w:rsidR="002B3475" w:rsidRDefault="002B3475" w:rsidP="002B3475">
      <w:pPr>
        <w:jc w:val="center"/>
        <w:rPr>
          <w:rFonts w:cs="Times New Roman"/>
          <w:b/>
          <w:i/>
          <w:sz w:val="28"/>
          <w:szCs w:val="28"/>
        </w:rPr>
      </w:pPr>
    </w:p>
    <w:p w14:paraId="7265AB2A" w14:textId="4BFFBB4C" w:rsidR="002B3475" w:rsidRPr="002B3475" w:rsidRDefault="002B3475" w:rsidP="002B3475">
      <w:pPr>
        <w:jc w:val="center"/>
        <w:rPr>
          <w:rFonts w:cs="Times New Roman"/>
          <w:sz w:val="28"/>
          <w:szCs w:val="28"/>
        </w:rPr>
      </w:pPr>
      <w:r w:rsidRPr="002B3475">
        <w:rPr>
          <w:rFonts w:cs="Times New Roman"/>
          <w:sz w:val="28"/>
          <w:szCs w:val="28"/>
        </w:rPr>
        <w:t>13-15 мая 2026 г., г. Москва, КЦ «Измайлово Бета»</w:t>
      </w:r>
    </w:p>
    <w:p w14:paraId="4166C471" w14:textId="77777777" w:rsidR="002B3475" w:rsidRPr="002B3475" w:rsidRDefault="002B3475" w:rsidP="002B3475">
      <w:pPr>
        <w:jc w:val="center"/>
        <w:rPr>
          <w:rFonts w:cs="Times New Roman"/>
          <w:b/>
          <w:i/>
          <w:sz w:val="28"/>
          <w:szCs w:val="28"/>
        </w:rPr>
      </w:pPr>
    </w:p>
    <w:p w14:paraId="78299B4E" w14:textId="77777777" w:rsidR="007A1706" w:rsidRPr="007A1706" w:rsidRDefault="007A1706" w:rsidP="007A1706">
      <w:pPr>
        <w:spacing w:line="23" w:lineRule="atLeast"/>
        <w:jc w:val="both"/>
        <w:rPr>
          <w:rFonts w:eastAsia="MS Mincho" w:cs="Times New Roman"/>
          <w:szCs w:val="24"/>
        </w:rPr>
      </w:pPr>
    </w:p>
    <w:p w14:paraId="1666999C" w14:textId="77777777" w:rsidR="002B3475" w:rsidRPr="004F0309" w:rsidRDefault="002B3475" w:rsidP="002B3475">
      <w:pPr>
        <w:spacing w:line="23" w:lineRule="atLeast"/>
        <w:ind w:firstLine="720"/>
        <w:jc w:val="center"/>
        <w:rPr>
          <w:rFonts w:eastAsia="MS Mincho" w:cs="Times New Roman"/>
          <w:b/>
          <w:szCs w:val="24"/>
        </w:rPr>
      </w:pPr>
      <w:r w:rsidRPr="004F0309">
        <w:rPr>
          <w:rFonts w:eastAsia="MS Mincho" w:cs="Times New Roman"/>
          <w:b/>
          <w:szCs w:val="24"/>
        </w:rPr>
        <w:t>Уважаемые коллеги!</w:t>
      </w:r>
    </w:p>
    <w:p w14:paraId="791FBE80" w14:textId="77777777" w:rsidR="002B3475" w:rsidRPr="004F0309" w:rsidRDefault="002B3475" w:rsidP="002B3475">
      <w:pPr>
        <w:spacing w:line="23" w:lineRule="atLeast"/>
        <w:ind w:firstLine="720"/>
        <w:jc w:val="both"/>
        <w:rPr>
          <w:rFonts w:eastAsia="MS Mincho" w:cs="Times New Roman"/>
          <w:b/>
          <w:szCs w:val="24"/>
        </w:rPr>
      </w:pPr>
    </w:p>
    <w:p w14:paraId="4E3B6300" w14:textId="5AFFBC6E" w:rsid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b/>
          <w:szCs w:val="24"/>
        </w:rPr>
      </w:pPr>
      <w:r w:rsidRPr="004F0309">
        <w:rPr>
          <w:rFonts w:eastAsia="MS Mincho" w:cs="Times New Roman"/>
          <w:b/>
          <w:szCs w:val="24"/>
        </w:rPr>
        <w:t xml:space="preserve">Приглашаем вас принять участие </w:t>
      </w:r>
      <w:r w:rsidR="00C9658B">
        <w:rPr>
          <w:rFonts w:eastAsia="MS Mincho" w:cs="Times New Roman"/>
          <w:b/>
          <w:szCs w:val="24"/>
        </w:rPr>
        <w:t xml:space="preserve">в </w:t>
      </w:r>
      <w:r w:rsidRPr="004F0309">
        <w:rPr>
          <w:rFonts w:eastAsia="MS Mincho" w:cs="Times New Roman"/>
          <w:b/>
          <w:szCs w:val="24"/>
        </w:rPr>
        <w:t xml:space="preserve">XXIV Всероссийской научно-техническая конференция </w:t>
      </w:r>
      <w:r w:rsidR="00115774">
        <w:rPr>
          <w:rFonts w:eastAsia="MS Mincho" w:cs="Times New Roman"/>
          <w:b/>
          <w:szCs w:val="24"/>
        </w:rPr>
        <w:t xml:space="preserve">с международным участием </w:t>
      </w:r>
      <w:r w:rsidRPr="004F0309">
        <w:rPr>
          <w:rFonts w:eastAsia="MS Mincho" w:cs="Times New Roman"/>
          <w:b/>
          <w:szCs w:val="24"/>
        </w:rPr>
        <w:t>по неразрушающему контролю и технической диагностике, которая пройдет 13-15 мая 2026 г. в Москв</w:t>
      </w:r>
      <w:r w:rsidR="00C9658B">
        <w:rPr>
          <w:rFonts w:eastAsia="MS Mincho" w:cs="Times New Roman"/>
          <w:b/>
          <w:szCs w:val="24"/>
        </w:rPr>
        <w:t>е</w:t>
      </w:r>
      <w:r w:rsidRPr="004F0309">
        <w:rPr>
          <w:rFonts w:eastAsia="MS Mincho" w:cs="Times New Roman"/>
          <w:b/>
          <w:szCs w:val="24"/>
        </w:rPr>
        <w:t>. Конференция состоится параллельно с XIII международным промышленным форумом «Территория NDT 2026» в конгресс-центе «Измайлово-Бета»</w:t>
      </w:r>
    </w:p>
    <w:p w14:paraId="51A82070" w14:textId="77777777" w:rsidR="004F0309" w:rsidRPr="004F0309" w:rsidRDefault="004F0309" w:rsidP="002B3475">
      <w:pPr>
        <w:spacing w:line="23" w:lineRule="atLeast"/>
        <w:ind w:firstLine="720"/>
        <w:jc w:val="both"/>
        <w:rPr>
          <w:rFonts w:eastAsia="MS Mincho" w:cs="Times New Roman"/>
          <w:b/>
          <w:szCs w:val="24"/>
        </w:rPr>
      </w:pPr>
    </w:p>
    <w:p w14:paraId="5751DEC6" w14:textId="70F4110A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Формат проведения –</w:t>
      </w:r>
      <w:r w:rsidR="00C9658B">
        <w:rPr>
          <w:rFonts w:eastAsia="MS Mincho" w:cs="Times New Roman"/>
          <w:szCs w:val="24"/>
        </w:rPr>
        <w:t xml:space="preserve"> </w:t>
      </w:r>
      <w:r>
        <w:rPr>
          <w:rFonts w:eastAsia="MS Mincho" w:cs="Times New Roman"/>
          <w:szCs w:val="24"/>
        </w:rPr>
        <w:t>очный</w:t>
      </w:r>
      <w:r w:rsidRPr="002B3475">
        <w:rPr>
          <w:rFonts w:eastAsia="MS Mincho" w:cs="Times New Roman"/>
          <w:szCs w:val="24"/>
        </w:rPr>
        <w:t>.</w:t>
      </w:r>
    </w:p>
    <w:p w14:paraId="7ADC41B8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4C38815B" w14:textId="1F3CB00F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 xml:space="preserve">Девиз </w:t>
      </w:r>
      <w:r>
        <w:rPr>
          <w:rFonts w:eastAsia="MS Mincho" w:cs="Times New Roman"/>
          <w:szCs w:val="24"/>
        </w:rPr>
        <w:t xml:space="preserve">Конференции: </w:t>
      </w:r>
      <w:r w:rsidRPr="002B3475">
        <w:rPr>
          <w:rFonts w:eastAsia="MS Mincho" w:cs="Times New Roman"/>
          <w:szCs w:val="24"/>
        </w:rPr>
        <w:t>«Неразрушающий контроль 21 века: синергия технологий и разума»</w:t>
      </w:r>
      <w:r>
        <w:rPr>
          <w:rFonts w:eastAsia="MS Mincho" w:cs="Times New Roman"/>
          <w:szCs w:val="24"/>
        </w:rPr>
        <w:t>.</w:t>
      </w:r>
      <w:r w:rsidRPr="002B3475">
        <w:rPr>
          <w:rFonts w:eastAsia="MS Mincho" w:cs="Times New Roman"/>
          <w:szCs w:val="24"/>
        </w:rPr>
        <w:t xml:space="preserve"> </w:t>
      </w:r>
      <w:r>
        <w:rPr>
          <w:rFonts w:eastAsia="MS Mincho" w:cs="Times New Roman"/>
          <w:szCs w:val="24"/>
        </w:rPr>
        <w:t>К</w:t>
      </w:r>
      <w:r w:rsidRPr="002B3475">
        <w:rPr>
          <w:rFonts w:eastAsia="MS Mincho" w:cs="Times New Roman"/>
          <w:szCs w:val="24"/>
        </w:rPr>
        <w:t>лючевые направления конференции:</w:t>
      </w:r>
    </w:p>
    <w:p w14:paraId="2EC74C56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2EC855A3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перспективы развития методов и технологий НК новых материалов и изделий;</w:t>
      </w:r>
    </w:p>
    <w:p w14:paraId="568A124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09EAF865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искусственные нейронные сети и искусственный интеллект;</w:t>
      </w:r>
    </w:p>
    <w:p w14:paraId="1647F7B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61F5C8DE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интерактивные системы и комплексы МС и ТД в свете современных трендов разработки и эксплуатации умных технологических процессов и производств;</w:t>
      </w:r>
    </w:p>
    <w:p w14:paraId="2D27D3C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6BF3443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моделирование средств НК и процессов обработки сигналов, получения первичной информации и выделения первичных информативных параметров, верификация и валидация;</w:t>
      </w:r>
    </w:p>
    <w:p w14:paraId="6E8BE4AA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07D03816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МС и ТД на всех этапах жизненного цикла инфраструктурных объектов и распределенных производственных систем, а также их техническое диагностирование при риск-ориентированном подходе;</w:t>
      </w:r>
    </w:p>
    <w:p w14:paraId="5A044DE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722C78D1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переход от автоматизированного к автоматическому НК на базе современных роботизированных комплексов и кибер-физических систем;</w:t>
      </w:r>
    </w:p>
    <w:p w14:paraId="2F23E017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0E589711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стандартизация и метрологическое обеспечение НК, МС и ТД;</w:t>
      </w:r>
    </w:p>
    <w:p w14:paraId="77A8304D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1769A465" w14:textId="0A5204F8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- подготовка и аттестация специалистов НК и ТД, учитывающая перспективы внедрения ИНС и ИИ в приборы и комплексы НК и МС.</w:t>
      </w:r>
    </w:p>
    <w:p w14:paraId="01F431D1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1027DB9F" w14:textId="2A471CB2" w:rsidR="002B3475" w:rsidRPr="002B3475" w:rsidRDefault="002B3475" w:rsidP="004F0309">
      <w:pPr>
        <w:spacing w:line="23" w:lineRule="atLeast"/>
        <w:ind w:firstLine="720"/>
        <w:jc w:val="center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b/>
          <w:szCs w:val="24"/>
        </w:rPr>
        <w:t>Сопредседатели Программного комитета Конференции</w:t>
      </w:r>
      <w:r>
        <w:rPr>
          <w:rFonts w:eastAsia="MS Mincho" w:cs="Times New Roman"/>
          <w:szCs w:val="24"/>
        </w:rPr>
        <w:t>:</w:t>
      </w:r>
    </w:p>
    <w:p w14:paraId="64211B2F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3DFFC20C" w14:textId="46C0A00B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proofErr w:type="spellStart"/>
      <w:r w:rsidRPr="002B3475">
        <w:rPr>
          <w:rFonts w:eastAsia="MS Mincho" w:cs="Times New Roman"/>
          <w:szCs w:val="24"/>
        </w:rPr>
        <w:t>Ринкевич</w:t>
      </w:r>
      <w:proofErr w:type="spellEnd"/>
      <w:r w:rsidRPr="002B3475">
        <w:rPr>
          <w:rFonts w:eastAsia="MS Mincho" w:cs="Times New Roman"/>
          <w:szCs w:val="24"/>
        </w:rPr>
        <w:t xml:space="preserve"> А</w:t>
      </w:r>
      <w:r>
        <w:rPr>
          <w:rFonts w:eastAsia="MS Mincho" w:cs="Times New Roman"/>
          <w:szCs w:val="24"/>
        </w:rPr>
        <w:t xml:space="preserve">.Б., </w:t>
      </w:r>
      <w:r w:rsidRPr="002B3475">
        <w:rPr>
          <w:rFonts w:eastAsia="MS Mincho" w:cs="Times New Roman"/>
          <w:szCs w:val="24"/>
        </w:rPr>
        <w:t>д.т.н., член-корреспондент РАН</w:t>
      </w:r>
      <w:r>
        <w:rPr>
          <w:rFonts w:eastAsia="MS Mincho" w:cs="Times New Roman"/>
          <w:szCs w:val="24"/>
        </w:rPr>
        <w:t xml:space="preserve">, </w:t>
      </w:r>
      <w:r w:rsidRPr="002B3475">
        <w:rPr>
          <w:rFonts w:eastAsia="MS Mincho" w:cs="Times New Roman"/>
          <w:szCs w:val="24"/>
        </w:rPr>
        <w:t xml:space="preserve">Институт физики металлов имени М.Н. </w:t>
      </w:r>
      <w:r w:rsidR="004F0309">
        <w:rPr>
          <w:rFonts w:eastAsia="MS Mincho" w:cs="Times New Roman"/>
          <w:szCs w:val="24"/>
        </w:rPr>
        <w:t xml:space="preserve"> </w:t>
      </w:r>
      <w:r w:rsidRPr="002B3475">
        <w:rPr>
          <w:rFonts w:eastAsia="MS Mincho" w:cs="Times New Roman"/>
          <w:szCs w:val="24"/>
        </w:rPr>
        <w:t xml:space="preserve">Михеева </w:t>
      </w:r>
      <w:proofErr w:type="spellStart"/>
      <w:r w:rsidRPr="002B3475">
        <w:rPr>
          <w:rFonts w:eastAsia="MS Mincho" w:cs="Times New Roman"/>
          <w:szCs w:val="24"/>
        </w:rPr>
        <w:t>Ур</w:t>
      </w:r>
      <w:r w:rsidR="00C9658B">
        <w:rPr>
          <w:rFonts w:eastAsia="MS Mincho" w:cs="Times New Roman"/>
          <w:szCs w:val="24"/>
        </w:rPr>
        <w:t>О</w:t>
      </w:r>
      <w:proofErr w:type="spellEnd"/>
      <w:r w:rsidR="00C9658B">
        <w:rPr>
          <w:rFonts w:eastAsia="MS Mincho" w:cs="Times New Roman"/>
          <w:szCs w:val="24"/>
        </w:rPr>
        <w:t xml:space="preserve"> </w:t>
      </w:r>
      <w:r w:rsidRPr="002B3475">
        <w:rPr>
          <w:rFonts w:eastAsia="MS Mincho" w:cs="Times New Roman"/>
          <w:szCs w:val="24"/>
        </w:rPr>
        <w:t>РАН</w:t>
      </w:r>
    </w:p>
    <w:p w14:paraId="005B34E9" w14:textId="6DFC71CC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 xml:space="preserve">Сясько </w:t>
      </w:r>
      <w:r>
        <w:rPr>
          <w:rFonts w:eastAsia="MS Mincho" w:cs="Times New Roman"/>
          <w:szCs w:val="24"/>
        </w:rPr>
        <w:t xml:space="preserve">В.А., </w:t>
      </w:r>
      <w:r w:rsidRPr="002B3475">
        <w:rPr>
          <w:rFonts w:eastAsia="MS Mincho" w:cs="Times New Roman"/>
          <w:szCs w:val="24"/>
        </w:rPr>
        <w:t>д.т.н., профессор</w:t>
      </w:r>
      <w:r w:rsidR="00C9658B">
        <w:rPr>
          <w:rFonts w:eastAsia="MS Mincho" w:cs="Times New Roman"/>
          <w:szCs w:val="24"/>
        </w:rPr>
        <w:t xml:space="preserve"> </w:t>
      </w:r>
      <w:r w:rsidRPr="002B3475">
        <w:rPr>
          <w:rFonts w:eastAsia="MS Mincho" w:cs="Times New Roman"/>
          <w:szCs w:val="24"/>
        </w:rPr>
        <w:t>ВНИИМ им. Д.И. Менделеева</w:t>
      </w:r>
      <w:r>
        <w:rPr>
          <w:rFonts w:eastAsia="MS Mincho" w:cs="Times New Roman"/>
          <w:szCs w:val="24"/>
        </w:rPr>
        <w:t>, Президент</w:t>
      </w:r>
      <w:r w:rsidRPr="002B3475">
        <w:rPr>
          <w:rFonts w:eastAsia="MS Mincho" w:cs="Times New Roman"/>
          <w:szCs w:val="24"/>
        </w:rPr>
        <w:t xml:space="preserve"> РОНКТД</w:t>
      </w:r>
    </w:p>
    <w:p w14:paraId="49CE71F4" w14:textId="5BECE631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Федоров А.В., </w:t>
      </w:r>
      <w:r w:rsidRPr="002B3475">
        <w:rPr>
          <w:rFonts w:eastAsia="MS Mincho" w:cs="Times New Roman"/>
          <w:szCs w:val="24"/>
        </w:rPr>
        <w:t>д.т.н.</w:t>
      </w:r>
      <w:r>
        <w:rPr>
          <w:rFonts w:eastAsia="MS Mincho" w:cs="Times New Roman"/>
          <w:szCs w:val="24"/>
        </w:rPr>
        <w:t xml:space="preserve">, </w:t>
      </w:r>
      <w:r w:rsidR="00C9658B">
        <w:rPr>
          <w:rFonts w:eastAsia="MS Mincho" w:cs="Times New Roman"/>
          <w:szCs w:val="24"/>
        </w:rPr>
        <w:t xml:space="preserve">профессор </w:t>
      </w:r>
      <w:r w:rsidR="00DE4570">
        <w:rPr>
          <w:rFonts w:eastAsia="MS Mincho" w:cs="Times New Roman"/>
          <w:szCs w:val="24"/>
        </w:rPr>
        <w:t>Университет</w:t>
      </w:r>
      <w:r w:rsidRPr="002B3475">
        <w:rPr>
          <w:rFonts w:eastAsia="MS Mincho" w:cs="Times New Roman"/>
          <w:szCs w:val="24"/>
        </w:rPr>
        <w:t xml:space="preserve"> ИТМО</w:t>
      </w:r>
    </w:p>
    <w:p w14:paraId="69B7720A" w14:textId="5323E139" w:rsid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22841F00" w14:textId="44766C6D" w:rsid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Состав Программного комитета Конференции </w:t>
      </w:r>
    </w:p>
    <w:p w14:paraId="46C20096" w14:textId="4D36BFA0" w:rsidR="002B3475" w:rsidRPr="002B3475" w:rsidRDefault="00000000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hyperlink r:id="rId8" w:history="1">
        <w:r w:rsidR="002B3475" w:rsidRPr="006A6E14">
          <w:rPr>
            <w:rStyle w:val="a8"/>
            <w:rFonts w:eastAsia="MS Mincho" w:cs="Times New Roman"/>
            <w:szCs w:val="24"/>
          </w:rPr>
          <w:t>https://conf.ronktd.ru/about/scientific-committee/</w:t>
        </w:r>
      </w:hyperlink>
      <w:r w:rsidR="002B3475">
        <w:rPr>
          <w:rFonts w:eastAsia="MS Mincho" w:cs="Times New Roman"/>
          <w:szCs w:val="24"/>
        </w:rPr>
        <w:t xml:space="preserve"> </w:t>
      </w:r>
    </w:p>
    <w:p w14:paraId="3D9EE08B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13191874" w14:textId="0E2D13C7" w:rsidR="002B3475" w:rsidRPr="004F0309" w:rsidRDefault="002B3475" w:rsidP="004F0309">
      <w:pPr>
        <w:spacing w:line="23" w:lineRule="atLeast"/>
        <w:ind w:firstLine="720"/>
        <w:jc w:val="center"/>
        <w:rPr>
          <w:rFonts w:eastAsia="MS Mincho" w:cs="Times New Roman"/>
          <w:b/>
          <w:szCs w:val="24"/>
        </w:rPr>
      </w:pPr>
      <w:r w:rsidRPr="004F0309">
        <w:rPr>
          <w:rFonts w:eastAsia="MS Mincho" w:cs="Times New Roman"/>
          <w:b/>
          <w:szCs w:val="24"/>
        </w:rPr>
        <w:t>Контакты</w:t>
      </w:r>
    </w:p>
    <w:p w14:paraId="11D98331" w14:textId="14AD0665" w:rsidR="002B3475" w:rsidRDefault="00000000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hyperlink r:id="rId9" w:history="1">
        <w:r w:rsidR="002B3475" w:rsidRPr="006A6E14">
          <w:rPr>
            <w:rStyle w:val="a8"/>
            <w:rFonts w:eastAsia="MS Mincho" w:cs="Times New Roman"/>
            <w:szCs w:val="24"/>
          </w:rPr>
          <w:t>www.conf.ronktd.ru</w:t>
        </w:r>
      </w:hyperlink>
      <w:r w:rsidR="004F0309">
        <w:rPr>
          <w:rFonts w:eastAsia="MS Mincho" w:cs="Times New Roman"/>
          <w:szCs w:val="24"/>
        </w:rPr>
        <w:t xml:space="preserve"> – сайт Конференции</w:t>
      </w:r>
    </w:p>
    <w:p w14:paraId="3A92FE35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Россия, 119048, Москва, ул. Усачева, д. 35, стр. 1</w:t>
      </w:r>
    </w:p>
    <w:p w14:paraId="5C260274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info@ronktd.ru</w:t>
      </w:r>
    </w:p>
    <w:p w14:paraId="2F08ACDC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+7 (499) 245-56-56</w:t>
      </w:r>
    </w:p>
    <w:p w14:paraId="23A9BDF1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7EE290A0" w14:textId="3D570F73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Язык конфе</w:t>
      </w:r>
      <w:r w:rsidR="002A64BE">
        <w:rPr>
          <w:rFonts w:eastAsia="MS Mincho" w:cs="Times New Roman"/>
          <w:szCs w:val="24"/>
        </w:rPr>
        <w:t>ренции: русский</w:t>
      </w:r>
      <w:r w:rsidRPr="002B3475">
        <w:rPr>
          <w:rFonts w:eastAsia="MS Mincho" w:cs="Times New Roman"/>
          <w:szCs w:val="24"/>
        </w:rPr>
        <w:t>.</w:t>
      </w:r>
    </w:p>
    <w:p w14:paraId="54D33FE9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686B1DAB" w14:textId="77777777" w:rsidR="002A64BE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 xml:space="preserve">Участие в конференции – </w:t>
      </w:r>
      <w:r w:rsidR="002A64BE">
        <w:rPr>
          <w:rFonts w:eastAsia="MS Mincho" w:cs="Times New Roman"/>
          <w:szCs w:val="24"/>
        </w:rPr>
        <w:t>платное</w:t>
      </w:r>
      <w:r w:rsidRPr="002B3475">
        <w:rPr>
          <w:rFonts w:eastAsia="MS Mincho" w:cs="Times New Roman"/>
          <w:szCs w:val="24"/>
        </w:rPr>
        <w:t>.</w:t>
      </w:r>
    </w:p>
    <w:p w14:paraId="0EB48F05" w14:textId="07420242" w:rsidR="002A64BE" w:rsidRDefault="002A64BE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Размер регистрационного взноса: </w:t>
      </w:r>
      <w:r w:rsidR="002B3475" w:rsidRPr="002B3475">
        <w:rPr>
          <w:rFonts w:eastAsia="MS Mincho" w:cs="Times New Roman"/>
          <w:szCs w:val="24"/>
        </w:rPr>
        <w:t xml:space="preserve"> </w:t>
      </w:r>
      <w:hyperlink r:id="rId10" w:history="1">
        <w:r w:rsidRPr="006A6E14">
          <w:rPr>
            <w:rStyle w:val="a8"/>
            <w:rFonts w:eastAsia="MS Mincho" w:cs="Times New Roman"/>
            <w:szCs w:val="24"/>
          </w:rPr>
          <w:t>https://conf.ronktd.ru/participants/cost/</w:t>
        </w:r>
      </w:hyperlink>
      <w:r>
        <w:rPr>
          <w:rFonts w:eastAsia="MS Mincho" w:cs="Times New Roman"/>
          <w:szCs w:val="24"/>
        </w:rPr>
        <w:t xml:space="preserve"> </w:t>
      </w:r>
    </w:p>
    <w:p w14:paraId="0A5D5EA5" w14:textId="20AA3192" w:rsidR="002A64BE" w:rsidRDefault="002A64BE" w:rsidP="002A64BE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В реги</w:t>
      </w:r>
      <w:r w:rsidR="004F0309">
        <w:rPr>
          <w:rFonts w:eastAsia="MS Mincho" w:cs="Times New Roman"/>
          <w:szCs w:val="24"/>
        </w:rPr>
        <w:t>с</w:t>
      </w:r>
      <w:r>
        <w:rPr>
          <w:rFonts w:eastAsia="MS Mincho" w:cs="Times New Roman"/>
          <w:szCs w:val="24"/>
        </w:rPr>
        <w:t>трационный взнос входит: у</w:t>
      </w:r>
      <w:r w:rsidRPr="002A64BE">
        <w:rPr>
          <w:rFonts w:eastAsia="MS Mincho" w:cs="Times New Roman"/>
          <w:szCs w:val="24"/>
        </w:rPr>
        <w:t>частие в секциях Конференции</w:t>
      </w:r>
      <w:r>
        <w:rPr>
          <w:rFonts w:eastAsia="MS Mincho" w:cs="Times New Roman"/>
          <w:szCs w:val="24"/>
        </w:rPr>
        <w:t xml:space="preserve"> </w:t>
      </w:r>
      <w:r w:rsidRPr="002A64BE">
        <w:rPr>
          <w:rFonts w:eastAsia="MS Mincho" w:cs="Times New Roman"/>
          <w:szCs w:val="24"/>
        </w:rPr>
        <w:t>13-15 мая 2026 года</w:t>
      </w:r>
      <w:r>
        <w:rPr>
          <w:rFonts w:eastAsia="MS Mincho" w:cs="Times New Roman"/>
          <w:szCs w:val="24"/>
        </w:rPr>
        <w:t>, к</w:t>
      </w:r>
      <w:r w:rsidRPr="002A64BE">
        <w:rPr>
          <w:rFonts w:eastAsia="MS Mincho" w:cs="Times New Roman"/>
          <w:szCs w:val="24"/>
        </w:rPr>
        <w:t>омплект участника</w:t>
      </w:r>
      <w:r>
        <w:rPr>
          <w:rFonts w:eastAsia="MS Mincho" w:cs="Times New Roman"/>
          <w:szCs w:val="24"/>
        </w:rPr>
        <w:t>, к</w:t>
      </w:r>
      <w:r w:rsidRPr="002A64BE">
        <w:rPr>
          <w:rFonts w:eastAsia="MS Mincho" w:cs="Times New Roman"/>
          <w:szCs w:val="24"/>
        </w:rPr>
        <w:t>офе-брейк</w:t>
      </w:r>
      <w:r>
        <w:rPr>
          <w:rFonts w:eastAsia="MS Mincho" w:cs="Times New Roman"/>
          <w:szCs w:val="24"/>
        </w:rPr>
        <w:t>, п</w:t>
      </w:r>
      <w:r w:rsidRPr="002A64BE">
        <w:rPr>
          <w:rFonts w:eastAsia="MS Mincho" w:cs="Times New Roman"/>
          <w:szCs w:val="24"/>
        </w:rPr>
        <w:t xml:space="preserve">убликация доклада в </w:t>
      </w:r>
      <w:r>
        <w:rPr>
          <w:rFonts w:eastAsia="MS Mincho" w:cs="Times New Roman"/>
          <w:szCs w:val="24"/>
        </w:rPr>
        <w:t>сборнике</w:t>
      </w:r>
      <w:r w:rsidRPr="002A64BE">
        <w:rPr>
          <w:rFonts w:eastAsia="MS Mincho" w:cs="Times New Roman"/>
          <w:szCs w:val="24"/>
        </w:rPr>
        <w:t>, входящем в базу РИНЦ</w:t>
      </w:r>
      <w:r>
        <w:rPr>
          <w:rFonts w:eastAsia="MS Mincho" w:cs="Times New Roman"/>
          <w:szCs w:val="24"/>
        </w:rPr>
        <w:t xml:space="preserve"> (после утверждения доклада программным комитетом)</w:t>
      </w:r>
    </w:p>
    <w:p w14:paraId="260A6E07" w14:textId="786F9C66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Проживание, трансфер и прочие расходы,</w:t>
      </w:r>
      <w:r w:rsidR="002A64BE">
        <w:rPr>
          <w:rFonts w:eastAsia="MS Mincho" w:cs="Times New Roman"/>
          <w:szCs w:val="24"/>
        </w:rPr>
        <w:t xml:space="preserve"> </w:t>
      </w:r>
      <w:r w:rsidRPr="002B3475">
        <w:rPr>
          <w:rFonts w:eastAsia="MS Mincho" w:cs="Times New Roman"/>
          <w:szCs w:val="24"/>
        </w:rPr>
        <w:t>не входящие в программу конференции, бронируются и оплачиваются самостоятельно участниками конференции.</w:t>
      </w:r>
    </w:p>
    <w:p w14:paraId="1EE6D8FD" w14:textId="3AB6F6FA" w:rsidR="002B3475" w:rsidRPr="002B3475" w:rsidRDefault="002B3475" w:rsidP="002A64BE">
      <w:pPr>
        <w:spacing w:line="23" w:lineRule="atLeast"/>
        <w:jc w:val="both"/>
        <w:rPr>
          <w:rFonts w:eastAsia="MS Mincho" w:cs="Times New Roman"/>
          <w:szCs w:val="24"/>
        </w:rPr>
      </w:pPr>
    </w:p>
    <w:p w14:paraId="191F20C7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5A3934FA" w14:textId="68044C76" w:rsidR="002B3475" w:rsidRPr="004F0309" w:rsidRDefault="002A64BE" w:rsidP="004F0309">
      <w:pPr>
        <w:spacing w:line="23" w:lineRule="atLeast"/>
        <w:ind w:firstLine="720"/>
        <w:jc w:val="center"/>
        <w:rPr>
          <w:rFonts w:eastAsia="MS Mincho" w:cs="Times New Roman"/>
          <w:b/>
          <w:szCs w:val="24"/>
        </w:rPr>
      </w:pPr>
      <w:r w:rsidRPr="004F0309">
        <w:rPr>
          <w:rFonts w:eastAsia="MS Mincho" w:cs="Times New Roman"/>
          <w:b/>
          <w:szCs w:val="24"/>
        </w:rPr>
        <w:t>Важные даты</w:t>
      </w:r>
    </w:p>
    <w:p w14:paraId="5FB24DFC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56669D5A" w14:textId="76FE5094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 w:rsidRPr="002B3475">
        <w:rPr>
          <w:rFonts w:eastAsia="MS Mincho" w:cs="Times New Roman"/>
          <w:szCs w:val="24"/>
        </w:rPr>
        <w:t>Регистрация и прием тезисов – до 2</w:t>
      </w:r>
      <w:r w:rsidR="002A64BE">
        <w:rPr>
          <w:rFonts w:eastAsia="MS Mincho" w:cs="Times New Roman"/>
          <w:szCs w:val="24"/>
        </w:rPr>
        <w:t>5</w:t>
      </w:r>
      <w:r w:rsidRPr="002B3475">
        <w:rPr>
          <w:rFonts w:eastAsia="MS Mincho" w:cs="Times New Roman"/>
          <w:szCs w:val="24"/>
        </w:rPr>
        <w:t xml:space="preserve"> </w:t>
      </w:r>
      <w:r w:rsidR="002A64BE">
        <w:rPr>
          <w:rFonts w:eastAsia="MS Mincho" w:cs="Times New Roman"/>
          <w:szCs w:val="24"/>
        </w:rPr>
        <w:t>января</w:t>
      </w:r>
      <w:r w:rsidRPr="002B3475">
        <w:rPr>
          <w:rFonts w:eastAsia="MS Mincho" w:cs="Times New Roman"/>
          <w:szCs w:val="24"/>
        </w:rPr>
        <w:t xml:space="preserve"> 202</w:t>
      </w:r>
      <w:r w:rsidR="002A64BE">
        <w:rPr>
          <w:rFonts w:eastAsia="MS Mincho" w:cs="Times New Roman"/>
          <w:szCs w:val="24"/>
        </w:rPr>
        <w:t>6</w:t>
      </w:r>
      <w:r w:rsidR="004F0309">
        <w:rPr>
          <w:rFonts w:eastAsia="MS Mincho" w:cs="Times New Roman"/>
          <w:szCs w:val="24"/>
        </w:rPr>
        <w:t xml:space="preserve"> г. (включительно) на сайте </w:t>
      </w:r>
      <w:hyperlink r:id="rId11" w:history="1">
        <w:r w:rsidR="004F0309" w:rsidRPr="006A6E14">
          <w:rPr>
            <w:rStyle w:val="a8"/>
            <w:rFonts w:eastAsia="MS Mincho" w:cs="Times New Roman"/>
            <w:szCs w:val="24"/>
          </w:rPr>
          <w:t>https://conf.ronktd.ru/</w:t>
        </w:r>
      </w:hyperlink>
      <w:r w:rsidR="004F0309">
        <w:rPr>
          <w:rFonts w:eastAsia="MS Mincho" w:cs="Times New Roman"/>
          <w:szCs w:val="24"/>
        </w:rPr>
        <w:t xml:space="preserve"> </w:t>
      </w:r>
    </w:p>
    <w:p w14:paraId="1BD92F70" w14:textId="38EDCED2" w:rsidR="002B3475" w:rsidRPr="002B3475" w:rsidRDefault="002A64BE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По итогам Конференции будет опубликован сборник трудов (тезисов и докладов), входящий в баз</w:t>
      </w:r>
      <w:r w:rsidR="00C9658B">
        <w:rPr>
          <w:rFonts w:eastAsia="MS Mincho" w:cs="Times New Roman"/>
          <w:szCs w:val="24"/>
        </w:rPr>
        <w:t>у</w:t>
      </w:r>
      <w:r>
        <w:rPr>
          <w:rFonts w:eastAsia="MS Mincho" w:cs="Times New Roman"/>
          <w:szCs w:val="24"/>
        </w:rPr>
        <w:t xml:space="preserve"> РИНЦ</w:t>
      </w:r>
    </w:p>
    <w:p w14:paraId="69F4E260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729D5BE2" w14:textId="77777777" w:rsidR="002B3475" w:rsidRPr="002B3475" w:rsidRDefault="002B3475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</w:p>
    <w:p w14:paraId="7AE64816" w14:textId="3C3C7AB1" w:rsidR="002B3475" w:rsidRDefault="002B3475" w:rsidP="004F0309">
      <w:pPr>
        <w:spacing w:line="23" w:lineRule="atLeast"/>
        <w:ind w:firstLine="720"/>
        <w:jc w:val="center"/>
        <w:rPr>
          <w:rFonts w:eastAsia="MS Mincho" w:cs="Times New Roman"/>
          <w:b/>
          <w:szCs w:val="24"/>
        </w:rPr>
      </w:pPr>
      <w:r w:rsidRPr="004F0309">
        <w:rPr>
          <w:rFonts w:eastAsia="MS Mincho" w:cs="Times New Roman"/>
          <w:b/>
          <w:szCs w:val="24"/>
        </w:rPr>
        <w:t>Т</w:t>
      </w:r>
      <w:r w:rsidR="004F0309" w:rsidRPr="004F0309">
        <w:rPr>
          <w:rFonts w:eastAsia="MS Mincho" w:cs="Times New Roman"/>
          <w:b/>
          <w:szCs w:val="24"/>
        </w:rPr>
        <w:t>ребования к оформлению тезисов</w:t>
      </w:r>
    </w:p>
    <w:p w14:paraId="773BAB2B" w14:textId="77777777" w:rsidR="004F0309" w:rsidRPr="004F0309" w:rsidRDefault="004F0309" w:rsidP="004F0309">
      <w:pPr>
        <w:spacing w:line="23" w:lineRule="atLeast"/>
        <w:ind w:firstLine="720"/>
        <w:jc w:val="center"/>
        <w:rPr>
          <w:rFonts w:eastAsia="MS Mincho" w:cs="Times New Roman"/>
          <w:b/>
          <w:szCs w:val="24"/>
        </w:rPr>
      </w:pPr>
    </w:p>
    <w:p w14:paraId="3FA20670" w14:textId="44B72EC1" w:rsidR="004F0309" w:rsidRPr="002B3475" w:rsidRDefault="00000000" w:rsidP="002B3475">
      <w:pPr>
        <w:spacing w:line="23" w:lineRule="atLeast"/>
        <w:ind w:firstLine="720"/>
        <w:jc w:val="both"/>
        <w:rPr>
          <w:rFonts w:eastAsia="MS Mincho" w:cs="Times New Roman"/>
          <w:szCs w:val="24"/>
        </w:rPr>
      </w:pPr>
      <w:hyperlink r:id="rId12" w:history="1">
        <w:r w:rsidR="004F0309" w:rsidRPr="006A6E14">
          <w:rPr>
            <w:rStyle w:val="a8"/>
            <w:rFonts w:eastAsia="MS Mincho" w:cs="Times New Roman"/>
            <w:szCs w:val="24"/>
          </w:rPr>
          <w:t>https://conf.ronktd.ru/participants/requirements/</w:t>
        </w:r>
      </w:hyperlink>
      <w:r w:rsidR="004F0309">
        <w:rPr>
          <w:rFonts w:eastAsia="MS Mincho" w:cs="Times New Roman"/>
          <w:szCs w:val="24"/>
        </w:rPr>
        <w:t xml:space="preserve"> </w:t>
      </w:r>
    </w:p>
    <w:p w14:paraId="2ABDCA5A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Объем - до 2 стр. формата А4</w:t>
      </w:r>
    </w:p>
    <w:p w14:paraId="4E08AE0B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 xml:space="preserve">Шрифт - Times New </w:t>
      </w:r>
      <w:proofErr w:type="spellStart"/>
      <w:r w:rsidRPr="004F0309">
        <w:rPr>
          <w:rFonts w:eastAsia="MS Mincho" w:cs="Times New Roman"/>
          <w:szCs w:val="24"/>
        </w:rPr>
        <w:t>Roman</w:t>
      </w:r>
      <w:proofErr w:type="spellEnd"/>
      <w:r w:rsidRPr="004F0309">
        <w:rPr>
          <w:rFonts w:eastAsia="MS Mincho" w:cs="Times New Roman"/>
          <w:szCs w:val="24"/>
        </w:rPr>
        <w:t>, кегель 11, поля 2 см со всех сторон, интервал одинарный.</w:t>
      </w:r>
    </w:p>
    <w:p w14:paraId="3E09C38C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Название доклада - заглавными буквами, через два интервала фамилия и инициалы автора, название организации, города, страны, электронная почта автора (центрировать по ширине, интервал одинарный, прописными буквами).</w:t>
      </w:r>
    </w:p>
    <w:p w14:paraId="179FACC0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Структура: введение с указанием, какой теме посвящен доклад, основные результаты, обсуждение результатов, список литературы.</w:t>
      </w:r>
    </w:p>
    <w:p w14:paraId="63B301E3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Иллюстрации выполняются с учетом последующего воспроизведения их средствами оперативной полиграфии; штриховые (чертежи, схема, графики, рисунки) – четкое контрастное изображение</w:t>
      </w:r>
    </w:p>
    <w:p w14:paraId="655C4DE2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 xml:space="preserve">Использование макросов и встроенных объектов </w:t>
      </w:r>
      <w:proofErr w:type="spellStart"/>
      <w:r w:rsidRPr="004F0309">
        <w:rPr>
          <w:rFonts w:eastAsia="MS Mincho" w:cs="Times New Roman"/>
          <w:szCs w:val="24"/>
        </w:rPr>
        <w:t>ActivX</w:t>
      </w:r>
      <w:proofErr w:type="spellEnd"/>
      <w:r w:rsidRPr="004F0309">
        <w:rPr>
          <w:rFonts w:eastAsia="MS Mincho" w:cs="Times New Roman"/>
          <w:szCs w:val="24"/>
        </w:rPr>
        <w:t xml:space="preserve"> запрещено.</w:t>
      </w:r>
    </w:p>
    <w:p w14:paraId="2124D0F0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 xml:space="preserve">Формат файла - </w:t>
      </w:r>
      <w:proofErr w:type="spellStart"/>
      <w:r w:rsidRPr="004F0309">
        <w:rPr>
          <w:rFonts w:eastAsia="MS Mincho" w:cs="Times New Roman"/>
          <w:szCs w:val="24"/>
        </w:rPr>
        <w:t>doc</w:t>
      </w:r>
      <w:proofErr w:type="spellEnd"/>
      <w:r w:rsidRPr="004F0309">
        <w:rPr>
          <w:rFonts w:eastAsia="MS Mincho" w:cs="Times New Roman"/>
          <w:szCs w:val="24"/>
        </w:rPr>
        <w:t xml:space="preserve">, </w:t>
      </w:r>
      <w:proofErr w:type="spellStart"/>
      <w:r w:rsidRPr="004F0309">
        <w:rPr>
          <w:rFonts w:eastAsia="MS Mincho" w:cs="Times New Roman"/>
          <w:szCs w:val="24"/>
        </w:rPr>
        <w:t>rtf</w:t>
      </w:r>
      <w:proofErr w:type="spellEnd"/>
    </w:p>
    <w:p w14:paraId="1C704801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lastRenderedPageBreak/>
        <w:t xml:space="preserve">Название файла – фамилия и инициалы докладчика латинскими буквами </w:t>
      </w:r>
    </w:p>
    <w:p w14:paraId="1A87066A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proofErr w:type="spellStart"/>
      <w:r w:rsidRPr="004F0309">
        <w:rPr>
          <w:rFonts w:eastAsia="MS Mincho" w:cs="Times New Roman"/>
          <w:szCs w:val="24"/>
        </w:rPr>
        <w:t>ivanov_V_V</w:t>
      </w:r>
      <w:proofErr w:type="spellEnd"/>
    </w:p>
    <w:p w14:paraId="490DBEE3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Если предоставляется более одного доклада, в конце необходимо добавить цифровой индекс</w:t>
      </w:r>
    </w:p>
    <w:p w14:paraId="2F60F504" w14:textId="77777777" w:rsidR="004F0309" w:rsidRPr="00C9658B" w:rsidRDefault="004F0309" w:rsidP="004F0309">
      <w:pPr>
        <w:ind w:firstLine="709"/>
        <w:jc w:val="both"/>
        <w:rPr>
          <w:rFonts w:eastAsia="MS Mincho" w:cs="Times New Roman"/>
          <w:szCs w:val="24"/>
          <w:lang w:val="it-IT"/>
        </w:rPr>
      </w:pPr>
      <w:r w:rsidRPr="00C9658B">
        <w:rPr>
          <w:rFonts w:eastAsia="MS Mincho" w:cs="Times New Roman"/>
          <w:szCs w:val="24"/>
          <w:lang w:val="it-IT"/>
        </w:rPr>
        <w:t>ivanov_V_V_1</w:t>
      </w:r>
    </w:p>
    <w:p w14:paraId="35A4592B" w14:textId="77777777" w:rsidR="004F0309" w:rsidRPr="00C9658B" w:rsidRDefault="004F0309" w:rsidP="004F0309">
      <w:pPr>
        <w:ind w:firstLine="709"/>
        <w:jc w:val="both"/>
        <w:rPr>
          <w:rFonts w:eastAsia="MS Mincho" w:cs="Times New Roman"/>
          <w:szCs w:val="24"/>
          <w:lang w:val="it-IT"/>
        </w:rPr>
      </w:pPr>
      <w:proofErr w:type="spellStart"/>
      <w:r w:rsidRPr="00C9658B">
        <w:rPr>
          <w:rFonts w:eastAsia="MS Mincho" w:cs="Times New Roman"/>
          <w:szCs w:val="24"/>
          <w:lang w:val="it-IT"/>
        </w:rPr>
        <w:t>ivanov_V_V</w:t>
      </w:r>
      <w:proofErr w:type="spellEnd"/>
      <w:r w:rsidRPr="00C9658B">
        <w:rPr>
          <w:rFonts w:eastAsia="MS Mincho" w:cs="Times New Roman"/>
          <w:szCs w:val="24"/>
          <w:lang w:val="it-IT"/>
        </w:rPr>
        <w:t>_ 2</w:t>
      </w:r>
    </w:p>
    <w:p w14:paraId="7CFDA1BB" w14:textId="77777777" w:rsidR="004F0309" w:rsidRP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Место работы автора</w:t>
      </w:r>
    </w:p>
    <w:p w14:paraId="0123603F" w14:textId="20D4BA89" w:rsidR="00E1057E" w:rsidRDefault="004F0309" w:rsidP="004F0309">
      <w:pPr>
        <w:ind w:firstLine="709"/>
        <w:jc w:val="both"/>
        <w:rPr>
          <w:rFonts w:eastAsia="MS Mincho" w:cs="Times New Roman"/>
          <w:szCs w:val="24"/>
        </w:rPr>
      </w:pPr>
      <w:r w:rsidRPr="004F0309">
        <w:rPr>
          <w:rFonts w:eastAsia="MS Mincho" w:cs="Times New Roman"/>
          <w:szCs w:val="24"/>
        </w:rPr>
        <w:t>Электронная почта автора</w:t>
      </w:r>
    </w:p>
    <w:p w14:paraId="1C04D6C4" w14:textId="00AFCB23" w:rsidR="004F0309" w:rsidRDefault="004F0309" w:rsidP="004F0309">
      <w:pPr>
        <w:ind w:firstLine="709"/>
        <w:jc w:val="both"/>
        <w:rPr>
          <w:rFonts w:eastAsia="MS Mincho" w:cs="Times New Roman"/>
          <w:szCs w:val="24"/>
        </w:rPr>
      </w:pPr>
    </w:p>
    <w:p w14:paraId="7310BE73" w14:textId="77777777" w:rsidR="004F0309" w:rsidRPr="007A1706" w:rsidRDefault="004F0309" w:rsidP="004F0309">
      <w:pPr>
        <w:ind w:firstLine="709"/>
        <w:jc w:val="both"/>
        <w:rPr>
          <w:rFonts w:eastAsia="Calibri" w:cs="Times New Roman"/>
          <w:bCs/>
          <w:color w:val="0000FF"/>
          <w:szCs w:val="24"/>
          <w:u w:val="single"/>
        </w:rPr>
      </w:pPr>
    </w:p>
    <w:p w14:paraId="1FDAE602" w14:textId="2695E211" w:rsidR="00412622" w:rsidRPr="007A1706" w:rsidRDefault="007A1706" w:rsidP="007A1706">
      <w:pPr>
        <w:jc w:val="both"/>
        <w:rPr>
          <w:rFonts w:eastAsia="Calibri" w:cs="Times New Roman"/>
          <w:szCs w:val="24"/>
        </w:rPr>
      </w:pPr>
      <w:r w:rsidRPr="007A1706">
        <w:rPr>
          <w:rFonts w:eastAsia="Calibri" w:cs="Times New Roman"/>
          <w:szCs w:val="24"/>
        </w:rPr>
        <w:t>С уважением,</w:t>
      </w:r>
    </w:p>
    <w:p w14:paraId="6A377E3D" w14:textId="5F0E6736" w:rsidR="00A726BF" w:rsidRPr="007A1706" w:rsidRDefault="004F0309" w:rsidP="00412622">
      <w:pPr>
        <w:ind w:firstLine="708"/>
        <w:jc w:val="both"/>
        <w:rPr>
          <w:rFonts w:eastAsia="Calibri" w:cs="Times New Roman"/>
          <w:szCs w:val="24"/>
        </w:rPr>
      </w:pPr>
      <w:r w:rsidRPr="007A170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0327CE" wp14:editId="6344C812">
            <wp:simplePos x="0" y="0"/>
            <wp:positionH relativeFrom="column">
              <wp:posOffset>2790190</wp:posOffset>
            </wp:positionH>
            <wp:positionV relativeFrom="paragraph">
              <wp:posOffset>90170</wp:posOffset>
            </wp:positionV>
            <wp:extent cx="1619250" cy="1162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56680" w14:textId="7629FC7C" w:rsidR="001901D2" w:rsidRPr="007A1706" w:rsidRDefault="001901D2" w:rsidP="002A1CD2">
      <w:pPr>
        <w:jc w:val="both"/>
        <w:rPr>
          <w:rFonts w:cs="Times New Roman"/>
          <w:szCs w:val="24"/>
        </w:rPr>
      </w:pPr>
    </w:p>
    <w:p w14:paraId="00251F0C" w14:textId="77D04480" w:rsidR="00520554" w:rsidRPr="00D912C2" w:rsidRDefault="00557DC7" w:rsidP="00903644">
      <w:pPr>
        <w:jc w:val="both"/>
        <w:rPr>
          <w:rFonts w:cs="Times New Roman"/>
          <w:szCs w:val="24"/>
        </w:rPr>
      </w:pPr>
      <w:r w:rsidRPr="007A1706">
        <w:rPr>
          <w:rFonts w:cs="Times New Roman"/>
          <w:szCs w:val="24"/>
        </w:rPr>
        <w:t xml:space="preserve">Президент РОНКТД  </w:t>
      </w:r>
      <w:r w:rsidR="001901D2" w:rsidRPr="007A1706">
        <w:rPr>
          <w:rFonts w:cs="Times New Roman"/>
          <w:szCs w:val="24"/>
        </w:rPr>
        <w:t xml:space="preserve">                                                                                     </w:t>
      </w:r>
      <w:r w:rsidR="00D912C2" w:rsidRPr="007A1706">
        <w:rPr>
          <w:rFonts w:cs="Times New Roman"/>
          <w:szCs w:val="24"/>
        </w:rPr>
        <w:t xml:space="preserve">            </w:t>
      </w:r>
      <w:r w:rsidR="001901D2" w:rsidRPr="007A1706">
        <w:rPr>
          <w:rFonts w:cs="Times New Roman"/>
          <w:szCs w:val="24"/>
        </w:rPr>
        <w:t>В.А. Сясько</w:t>
      </w:r>
      <w:r w:rsidR="001901D2" w:rsidRPr="00D912C2">
        <w:rPr>
          <w:rFonts w:cs="Times New Roman"/>
          <w:szCs w:val="24"/>
        </w:rPr>
        <w:t xml:space="preserve">                       </w:t>
      </w:r>
    </w:p>
    <w:sectPr w:rsidR="00520554" w:rsidRPr="00D912C2" w:rsidSect="00A96A31">
      <w:headerReference w:type="default" r:id="rId14"/>
      <w:headerReference w:type="first" r:id="rId15"/>
      <w:pgSz w:w="11906" w:h="16838"/>
      <w:pgMar w:top="1134" w:right="851" w:bottom="99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D1C5" w14:textId="77777777" w:rsidR="00F175A3" w:rsidRDefault="00F175A3" w:rsidP="00E610FB">
      <w:pPr>
        <w:spacing w:line="240" w:lineRule="auto"/>
      </w:pPr>
      <w:r>
        <w:separator/>
      </w:r>
    </w:p>
  </w:endnote>
  <w:endnote w:type="continuationSeparator" w:id="0">
    <w:p w14:paraId="0D955EBA" w14:textId="77777777" w:rsidR="00F175A3" w:rsidRDefault="00F175A3" w:rsidP="00E61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251" w14:textId="77777777" w:rsidR="00F175A3" w:rsidRDefault="00F175A3" w:rsidP="00E610FB">
      <w:pPr>
        <w:spacing w:line="240" w:lineRule="auto"/>
      </w:pPr>
      <w:r>
        <w:separator/>
      </w:r>
    </w:p>
  </w:footnote>
  <w:footnote w:type="continuationSeparator" w:id="0">
    <w:p w14:paraId="61F241FE" w14:textId="77777777" w:rsidR="00F175A3" w:rsidRDefault="00F175A3" w:rsidP="00E61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DD4" w14:textId="77777777" w:rsidR="00B258F5" w:rsidRDefault="00B258F5" w:rsidP="00E610FB">
    <w:pPr>
      <w:pStyle w:val="a4"/>
      <w:tabs>
        <w:tab w:val="clear" w:pos="9355"/>
      </w:tabs>
      <w:ind w:left="-1701" w:righ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FE6F" w14:textId="77777777" w:rsidR="00B258F5" w:rsidRPr="009C7EF8" w:rsidRDefault="00386A7E" w:rsidP="00386A7E">
    <w:pPr>
      <w:pStyle w:val="a4"/>
      <w:ind w:hanging="709"/>
    </w:pPr>
    <w:r>
      <w:rPr>
        <w:noProof/>
        <w:lang w:eastAsia="ru-RU"/>
      </w:rPr>
      <w:drawing>
        <wp:inline distT="0" distB="0" distL="0" distR="0" wp14:anchorId="7BCE2AAF" wp14:editId="2F486AFE">
          <wp:extent cx="6977270" cy="1773643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РОНКТД кривые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444" cy="177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658"/>
    <w:multiLevelType w:val="hybridMultilevel"/>
    <w:tmpl w:val="D6867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94AF6"/>
    <w:multiLevelType w:val="hybridMultilevel"/>
    <w:tmpl w:val="01740C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BF1C53"/>
    <w:multiLevelType w:val="hybridMultilevel"/>
    <w:tmpl w:val="AF84E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AB784F"/>
    <w:multiLevelType w:val="multilevel"/>
    <w:tmpl w:val="5D9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D6EAD"/>
    <w:multiLevelType w:val="hybridMultilevel"/>
    <w:tmpl w:val="77AEE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C05C7B"/>
    <w:multiLevelType w:val="hybridMultilevel"/>
    <w:tmpl w:val="3028DAD2"/>
    <w:lvl w:ilvl="0" w:tplc="E85CB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D15"/>
    <w:multiLevelType w:val="hybridMultilevel"/>
    <w:tmpl w:val="E6D4D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81576"/>
    <w:multiLevelType w:val="hybridMultilevel"/>
    <w:tmpl w:val="F132C166"/>
    <w:lvl w:ilvl="0" w:tplc="E85CB2F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3E97043"/>
    <w:multiLevelType w:val="multilevel"/>
    <w:tmpl w:val="1AD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398162">
    <w:abstractNumId w:val="5"/>
  </w:num>
  <w:num w:numId="2" w16cid:durableId="293296641">
    <w:abstractNumId w:val="7"/>
  </w:num>
  <w:num w:numId="3" w16cid:durableId="1941333662">
    <w:abstractNumId w:val="8"/>
  </w:num>
  <w:num w:numId="4" w16cid:durableId="1102920442">
    <w:abstractNumId w:val="3"/>
  </w:num>
  <w:num w:numId="5" w16cid:durableId="808668911">
    <w:abstractNumId w:val="4"/>
  </w:num>
  <w:num w:numId="6" w16cid:durableId="932780797">
    <w:abstractNumId w:val="4"/>
  </w:num>
  <w:num w:numId="7" w16cid:durableId="1444692541">
    <w:abstractNumId w:val="1"/>
  </w:num>
  <w:num w:numId="8" w16cid:durableId="1170371516">
    <w:abstractNumId w:val="6"/>
  </w:num>
  <w:num w:numId="9" w16cid:durableId="242422600">
    <w:abstractNumId w:val="2"/>
  </w:num>
  <w:num w:numId="10" w16cid:durableId="159824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FB"/>
    <w:rsid w:val="00016252"/>
    <w:rsid w:val="0002228E"/>
    <w:rsid w:val="00031324"/>
    <w:rsid w:val="00032D23"/>
    <w:rsid w:val="00047212"/>
    <w:rsid w:val="000566B5"/>
    <w:rsid w:val="00060004"/>
    <w:rsid w:val="00066962"/>
    <w:rsid w:val="00066A9E"/>
    <w:rsid w:val="0008335F"/>
    <w:rsid w:val="000C0511"/>
    <w:rsid w:val="000E3DFE"/>
    <w:rsid w:val="00115774"/>
    <w:rsid w:val="0012113B"/>
    <w:rsid w:val="001407C2"/>
    <w:rsid w:val="00141B64"/>
    <w:rsid w:val="00150664"/>
    <w:rsid w:val="0015205C"/>
    <w:rsid w:val="00177B21"/>
    <w:rsid w:val="00184AB4"/>
    <w:rsid w:val="001901D2"/>
    <w:rsid w:val="001915C6"/>
    <w:rsid w:val="001B577E"/>
    <w:rsid w:val="001E50DA"/>
    <w:rsid w:val="001E6A8A"/>
    <w:rsid w:val="001F713B"/>
    <w:rsid w:val="002025EB"/>
    <w:rsid w:val="002047A0"/>
    <w:rsid w:val="00210578"/>
    <w:rsid w:val="002378A8"/>
    <w:rsid w:val="00255633"/>
    <w:rsid w:val="00260A1E"/>
    <w:rsid w:val="00270BF3"/>
    <w:rsid w:val="00276A51"/>
    <w:rsid w:val="00276B71"/>
    <w:rsid w:val="00280D28"/>
    <w:rsid w:val="00287910"/>
    <w:rsid w:val="00297DC7"/>
    <w:rsid w:val="002A1CD2"/>
    <w:rsid w:val="002A64BE"/>
    <w:rsid w:val="002A684C"/>
    <w:rsid w:val="002B3475"/>
    <w:rsid w:val="002E6517"/>
    <w:rsid w:val="002E7D77"/>
    <w:rsid w:val="00306A86"/>
    <w:rsid w:val="00311C4C"/>
    <w:rsid w:val="0031271B"/>
    <w:rsid w:val="00315518"/>
    <w:rsid w:val="00350E51"/>
    <w:rsid w:val="00351EE9"/>
    <w:rsid w:val="00356341"/>
    <w:rsid w:val="00380D5E"/>
    <w:rsid w:val="00386A7E"/>
    <w:rsid w:val="003B0743"/>
    <w:rsid w:val="003B16D5"/>
    <w:rsid w:val="003B4FA3"/>
    <w:rsid w:val="003D2E5E"/>
    <w:rsid w:val="0040533D"/>
    <w:rsid w:val="00412622"/>
    <w:rsid w:val="00422E23"/>
    <w:rsid w:val="00423316"/>
    <w:rsid w:val="0042565D"/>
    <w:rsid w:val="00442F94"/>
    <w:rsid w:val="00452CD3"/>
    <w:rsid w:val="00456FD3"/>
    <w:rsid w:val="00461ACC"/>
    <w:rsid w:val="00467AF4"/>
    <w:rsid w:val="004854F4"/>
    <w:rsid w:val="00485E90"/>
    <w:rsid w:val="0048645E"/>
    <w:rsid w:val="00492D00"/>
    <w:rsid w:val="00497688"/>
    <w:rsid w:val="004B4821"/>
    <w:rsid w:val="004B7DFD"/>
    <w:rsid w:val="004C0952"/>
    <w:rsid w:val="004D0C7F"/>
    <w:rsid w:val="004E5EF4"/>
    <w:rsid w:val="004F0309"/>
    <w:rsid w:val="004F2B07"/>
    <w:rsid w:val="004F693B"/>
    <w:rsid w:val="00512C26"/>
    <w:rsid w:val="005176C9"/>
    <w:rsid w:val="00520554"/>
    <w:rsid w:val="005269B6"/>
    <w:rsid w:val="005418A8"/>
    <w:rsid w:val="00557DC7"/>
    <w:rsid w:val="00576479"/>
    <w:rsid w:val="005905F2"/>
    <w:rsid w:val="005A30E2"/>
    <w:rsid w:val="005A5080"/>
    <w:rsid w:val="005A67B2"/>
    <w:rsid w:val="005E5F70"/>
    <w:rsid w:val="006038E8"/>
    <w:rsid w:val="00604182"/>
    <w:rsid w:val="00620E16"/>
    <w:rsid w:val="006309BC"/>
    <w:rsid w:val="006368BF"/>
    <w:rsid w:val="006463E9"/>
    <w:rsid w:val="00660A27"/>
    <w:rsid w:val="006864B3"/>
    <w:rsid w:val="006A1676"/>
    <w:rsid w:val="006A730E"/>
    <w:rsid w:val="006B6EFA"/>
    <w:rsid w:val="006C0CB7"/>
    <w:rsid w:val="007475F9"/>
    <w:rsid w:val="00751B53"/>
    <w:rsid w:val="00754C5E"/>
    <w:rsid w:val="00760972"/>
    <w:rsid w:val="007864F6"/>
    <w:rsid w:val="0079229D"/>
    <w:rsid w:val="007A1706"/>
    <w:rsid w:val="007A514E"/>
    <w:rsid w:val="007A639E"/>
    <w:rsid w:val="007C2D07"/>
    <w:rsid w:val="007C31F1"/>
    <w:rsid w:val="007C4A11"/>
    <w:rsid w:val="007E4010"/>
    <w:rsid w:val="007F2D92"/>
    <w:rsid w:val="007F3CEA"/>
    <w:rsid w:val="00800E72"/>
    <w:rsid w:val="0082227E"/>
    <w:rsid w:val="008244E9"/>
    <w:rsid w:val="008350EB"/>
    <w:rsid w:val="008408C8"/>
    <w:rsid w:val="008427C0"/>
    <w:rsid w:val="00843F84"/>
    <w:rsid w:val="0086267D"/>
    <w:rsid w:val="00880DFF"/>
    <w:rsid w:val="0088390A"/>
    <w:rsid w:val="00886ED0"/>
    <w:rsid w:val="008B3085"/>
    <w:rsid w:val="008D01A0"/>
    <w:rsid w:val="008D2E5D"/>
    <w:rsid w:val="008D4035"/>
    <w:rsid w:val="009006C8"/>
    <w:rsid w:val="00903644"/>
    <w:rsid w:val="009070A7"/>
    <w:rsid w:val="009122FE"/>
    <w:rsid w:val="00921449"/>
    <w:rsid w:val="00927AFD"/>
    <w:rsid w:val="0093353F"/>
    <w:rsid w:val="00946405"/>
    <w:rsid w:val="0096023F"/>
    <w:rsid w:val="00961372"/>
    <w:rsid w:val="00966B43"/>
    <w:rsid w:val="00971550"/>
    <w:rsid w:val="00977684"/>
    <w:rsid w:val="00985265"/>
    <w:rsid w:val="009C7EF8"/>
    <w:rsid w:val="009F741D"/>
    <w:rsid w:val="00A03C6C"/>
    <w:rsid w:val="00A04DC5"/>
    <w:rsid w:val="00A10075"/>
    <w:rsid w:val="00A143F0"/>
    <w:rsid w:val="00A2053F"/>
    <w:rsid w:val="00A21DC8"/>
    <w:rsid w:val="00A36EF3"/>
    <w:rsid w:val="00A61A94"/>
    <w:rsid w:val="00A64F86"/>
    <w:rsid w:val="00A66202"/>
    <w:rsid w:val="00A70740"/>
    <w:rsid w:val="00A726BF"/>
    <w:rsid w:val="00A945F9"/>
    <w:rsid w:val="00A96A31"/>
    <w:rsid w:val="00AA09D4"/>
    <w:rsid w:val="00AD2B9F"/>
    <w:rsid w:val="00AE6BB3"/>
    <w:rsid w:val="00B01EC4"/>
    <w:rsid w:val="00B258F5"/>
    <w:rsid w:val="00B32447"/>
    <w:rsid w:val="00B50D7B"/>
    <w:rsid w:val="00B6474D"/>
    <w:rsid w:val="00B67049"/>
    <w:rsid w:val="00B70A5F"/>
    <w:rsid w:val="00B75B11"/>
    <w:rsid w:val="00B87CD9"/>
    <w:rsid w:val="00BD3788"/>
    <w:rsid w:val="00BD428E"/>
    <w:rsid w:val="00BF157F"/>
    <w:rsid w:val="00BF6F96"/>
    <w:rsid w:val="00C04FE0"/>
    <w:rsid w:val="00C1206C"/>
    <w:rsid w:val="00C2203A"/>
    <w:rsid w:val="00C33730"/>
    <w:rsid w:val="00C356FF"/>
    <w:rsid w:val="00C736DA"/>
    <w:rsid w:val="00C764E6"/>
    <w:rsid w:val="00C86347"/>
    <w:rsid w:val="00C875C2"/>
    <w:rsid w:val="00C91ADA"/>
    <w:rsid w:val="00C93176"/>
    <w:rsid w:val="00C9658B"/>
    <w:rsid w:val="00C97046"/>
    <w:rsid w:val="00CA305E"/>
    <w:rsid w:val="00CD3604"/>
    <w:rsid w:val="00CD683F"/>
    <w:rsid w:val="00CF741C"/>
    <w:rsid w:val="00D05750"/>
    <w:rsid w:val="00D161B4"/>
    <w:rsid w:val="00D27FB5"/>
    <w:rsid w:val="00D33F89"/>
    <w:rsid w:val="00D3729C"/>
    <w:rsid w:val="00D4460A"/>
    <w:rsid w:val="00D45518"/>
    <w:rsid w:val="00D5526D"/>
    <w:rsid w:val="00D62E8F"/>
    <w:rsid w:val="00D77C1E"/>
    <w:rsid w:val="00D912C2"/>
    <w:rsid w:val="00D9444B"/>
    <w:rsid w:val="00DA0D6F"/>
    <w:rsid w:val="00DC1081"/>
    <w:rsid w:val="00DE4570"/>
    <w:rsid w:val="00DE51D1"/>
    <w:rsid w:val="00DF2D99"/>
    <w:rsid w:val="00E1057E"/>
    <w:rsid w:val="00E3151F"/>
    <w:rsid w:val="00E40596"/>
    <w:rsid w:val="00E46395"/>
    <w:rsid w:val="00E47435"/>
    <w:rsid w:val="00E53C52"/>
    <w:rsid w:val="00E56351"/>
    <w:rsid w:val="00E60759"/>
    <w:rsid w:val="00E610FB"/>
    <w:rsid w:val="00E76A58"/>
    <w:rsid w:val="00EB07CB"/>
    <w:rsid w:val="00EB78C4"/>
    <w:rsid w:val="00EC0081"/>
    <w:rsid w:val="00EC2533"/>
    <w:rsid w:val="00EC5B95"/>
    <w:rsid w:val="00EE0FCC"/>
    <w:rsid w:val="00F00616"/>
    <w:rsid w:val="00F1163A"/>
    <w:rsid w:val="00F1586A"/>
    <w:rsid w:val="00F175A3"/>
    <w:rsid w:val="00F21221"/>
    <w:rsid w:val="00F22980"/>
    <w:rsid w:val="00F2735C"/>
    <w:rsid w:val="00F3484C"/>
    <w:rsid w:val="00F35509"/>
    <w:rsid w:val="00F5392A"/>
    <w:rsid w:val="00F53992"/>
    <w:rsid w:val="00F73A81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D04F"/>
  <w15:docId w15:val="{758F86A9-9164-4D6D-9DA0-E2263B0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EB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Абзац списка + 10 пт По ширине"/>
    <w:basedOn w:val="a3"/>
    <w:rsid w:val="007F3CEA"/>
    <w:pPr>
      <w:spacing w:line="240" w:lineRule="auto"/>
      <w:ind w:left="0"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0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0FB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unhideWhenUsed/>
    <w:rsid w:val="002378A8"/>
    <w:rPr>
      <w:color w:val="0563C1" w:themeColor="hyperlink"/>
      <w:u w:val="single"/>
    </w:rPr>
  </w:style>
  <w:style w:type="paragraph" w:styleId="a9">
    <w:name w:val="No Spacing"/>
    <w:uiPriority w:val="1"/>
    <w:qFormat/>
    <w:rsid w:val="002378A8"/>
    <w:pPr>
      <w:spacing w:after="0" w:line="240" w:lineRule="auto"/>
    </w:pPr>
  </w:style>
  <w:style w:type="table" w:styleId="aa">
    <w:name w:val="Table Grid"/>
    <w:basedOn w:val="a1"/>
    <w:uiPriority w:val="39"/>
    <w:rsid w:val="0023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76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A5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06A86"/>
    <w:rPr>
      <w:b/>
      <w:bCs/>
    </w:rPr>
  </w:style>
  <w:style w:type="paragraph" w:styleId="ae">
    <w:name w:val="Normal (Web)"/>
    <w:basedOn w:val="a"/>
    <w:uiPriority w:val="99"/>
    <w:unhideWhenUsed/>
    <w:rsid w:val="0025563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E3DFE"/>
  </w:style>
  <w:style w:type="character" w:customStyle="1" w:styleId="1">
    <w:name w:val="Неразрешенное упоминание1"/>
    <w:basedOn w:val="a0"/>
    <w:uiPriority w:val="99"/>
    <w:semiHidden/>
    <w:unhideWhenUsed/>
    <w:rsid w:val="000E3DF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31551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ronktd.ru/about/scientific-committee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.ronktd.ru/participants/requiremen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.ronktd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onf.ronktd.ru/participants/c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f.ronktd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505C-F090-4E55-A942-1E640606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 Filipenko</dc:creator>
  <cp:lastModifiedBy>Microsoft Office User</cp:lastModifiedBy>
  <cp:revision>3</cp:revision>
  <cp:lastPrinted>2025-07-17T17:12:00Z</cp:lastPrinted>
  <dcterms:created xsi:type="dcterms:W3CDTF">2025-09-12T07:24:00Z</dcterms:created>
  <dcterms:modified xsi:type="dcterms:W3CDTF">2025-09-12T07:24:00Z</dcterms:modified>
</cp:coreProperties>
</file>